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Cs/>
          <w:iCs/>
          <w:sz w:val="28"/>
          <w:szCs w:val="28"/>
        </w:rPr>
      </w:pPr>
      <w:r w:rsidRPr="000E052D">
        <w:rPr>
          <w:rFonts w:ascii="Times New Roman" w:hAnsi="Times New Roman" w:cs="Times New Roman"/>
          <w:bCs/>
          <w:iCs/>
          <w:sz w:val="28"/>
          <w:szCs w:val="28"/>
        </w:rPr>
        <w:t>2 РАЗВЕДКА МЕСТОРОЖДЕНИЙ ПОЛЕЗНЫХ ИСКОПАЕМЫХ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0E052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2.1 Цели и принципы разведки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Цель разведки - выявление промышленных месторождений полезных ископае-мых, получение разведанных в недрах запасов минерального сырья и других данных, необходимых и достаточных для рационального проектирования и по-следующего функционирования горнодобывающих и перерабатывающих пред-приятий. Этой цели на каждом этапе экономического и социального развития России отвечают общие задачи.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Единый методологический подход выработан по результатам разведки и эксплуатации разнотипных месторождений. Важными являются вопросы де-тальности изучения месторождения, плотности разведочной сети, выбора пер-воочередных, наиболее рудоперспективных участков или рудных тел, глубины их разведки, оценки изменчивости основных параметров. Решение этих вопро-сов осуществляется в процессе разведочных работ по методике, основанной на положениях, получивших название принципов разведки. К ним относятся принципы последовательных приближений, полноты исследований, принцип равной достоверности и наименьших затрат средств и времени. А.Б. Каждан выделяет первый и кроме него принцип аналогии, выборочной детализации на-блюдений, рассматривая их как принципы изучения недр.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На принципе </w:t>
      </w: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последовательных приближений </w:t>
      </w:r>
      <w:r w:rsidRPr="000E052D">
        <w:rPr>
          <w:rFonts w:ascii="Times New Roman" w:hAnsi="Times New Roman" w:cs="Times New Roman"/>
          <w:sz w:val="28"/>
          <w:szCs w:val="28"/>
        </w:rPr>
        <w:t xml:space="preserve">основано подразделение геологоразведочного процесса на стадии. Это обусловлено прежде всего неод-нородностью геологических свойств изучаемых месторождений и их размера-ми, приращением информации в результате последовательной детализации работ, позволяющей локализовать объекты исследований и уточнить представле-ния об этих свойствах для решения очередных практических задач.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Принцип аналогии </w:t>
      </w:r>
      <w:r w:rsidRPr="000E052D">
        <w:rPr>
          <w:rFonts w:ascii="Times New Roman" w:hAnsi="Times New Roman" w:cs="Times New Roman"/>
          <w:sz w:val="28"/>
          <w:szCs w:val="28"/>
        </w:rPr>
        <w:t xml:space="preserve">основан на использовании в разведке накопленного опыта изучения однотипных с разведуемым месторождений, характеризующихся общими чертами сходства по геолого-структурным условиям локализации, вещественному составу руд и изменчивости распространения полезных компонентов. При достаточной степени сходства разведуемого месторождения и его аналогов обосновано использование этих главнейших критериев подобия для определения промышленного типа, систем и методов его разведки, ориентировки, формы и плотности разведочной сети. Исходя из принципа аналогии, на разведочных стадиях осуществляется прогноз оруденения за пределами продуктивных горных выработок и скважин в виде зон экстраполяции.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Принцип выборочной детализации </w:t>
      </w:r>
      <w:r w:rsidRPr="000E052D">
        <w:rPr>
          <w:rFonts w:ascii="Times New Roman" w:hAnsi="Times New Roman" w:cs="Times New Roman"/>
          <w:sz w:val="28"/>
          <w:szCs w:val="28"/>
        </w:rPr>
        <w:t xml:space="preserve">предусматривает проведение на типичных (эталонных) участках месторождений, рудных зон или залежей более детальных работ, чем на других участках. Данные об изменчивости геологиче-ских свойств эталонных участков по принципу аналогии распространяют на ос-тальные участки.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Принцип полноты исследований </w:t>
      </w:r>
      <w:r w:rsidRPr="000E052D">
        <w:rPr>
          <w:rFonts w:ascii="Times New Roman" w:hAnsi="Times New Roman" w:cs="Times New Roman"/>
          <w:sz w:val="28"/>
          <w:szCs w:val="28"/>
        </w:rPr>
        <w:t xml:space="preserve">играет важную роль в обеспечении не-обходимой информации для подсчета запасов, составления кондиций, проекти-рования предприятий по добыче и переработке минерального сырья. Соблюде-ние этого принципа позволяет получить сведения о размерах и контурах всего месторождения, в особенности о распространении оруденения на глубину, его отдельных рудных тел, горно-геологических, гидрогеологических и других природных условиях их залегания, промышленных сортах и типах руд, их ком-плексном и фазовом составе, закономерности распространения в них ценных компонентов.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Степень полноты исследований зависит от детальности работ. Принимая во внимание дискретность строения тел полезных ископаемых, повышение де-тальности исследований следует считать целесообразным до тех пор, пока при-рост информации может обеспечить при эксплуатации возмещение затрат на ее получение.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Принцип равной достоверности, </w:t>
      </w:r>
      <w:r w:rsidRPr="000E052D">
        <w:rPr>
          <w:rFonts w:ascii="Times New Roman" w:hAnsi="Times New Roman" w:cs="Times New Roman"/>
          <w:sz w:val="28"/>
          <w:szCs w:val="28"/>
        </w:rPr>
        <w:t xml:space="preserve">или изученности, дифференцируется как по природным уровням объектов исследования, так и по отдельным их пара-метрам в пространстве. Он позволяет ограничить влияние субъективного фак-тора при изучении изменчивости геологических свойств месторождений, рас-сматривая ее по определенным направлениям как случайную величину. Этим принципом руководствуются при выборе величины равных расстояний между разведочными выработками и скважинами, опробуемыми сечениями по про-стиранию и падению тел полезных ископаемых.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Принцип наименьших затрат средств и времени </w:t>
      </w:r>
      <w:r w:rsidRPr="000E052D">
        <w:rPr>
          <w:rFonts w:ascii="Times New Roman" w:hAnsi="Times New Roman" w:cs="Times New Roman"/>
          <w:sz w:val="28"/>
          <w:szCs w:val="28"/>
        </w:rPr>
        <w:t>выражает экономиче-ский подход к соблюдению перечисленных принципов разведки. Возникающие при этом противоречия должны быть устранены нахождением оптимального варианта разведки, удовлетворяющего всем принципам и обеспечивающего максимальную эффективность геологоразведочных работ.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0E052D">
        <w:rPr>
          <w:rFonts w:ascii="Times New Roman" w:hAnsi="Times New Roman" w:cs="Times New Roman"/>
          <w:b/>
          <w:bCs/>
          <w:iCs/>
          <w:sz w:val="28"/>
          <w:szCs w:val="28"/>
        </w:rPr>
        <w:t>2.2 Стадии разведки, их задачи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Разведочные работы более трудоемкие и дорогостоящие, чем поисковые. Для их выполнения требуется больший объем как трудовых, так и материальных и энергетических затрат, близких по структуре к затратам на горно-капитальные работы. Эти затраты должны быть увязаны с последовательным поступатель-ным нарастанием разведочной информации до оптимальных объемов (для оп-ределенного периода), обеспечивающих качество и достоверность. Вследствие этого единый в методическом отношении разведочный процесс развивается как бы по ступеням, именуемым стадиями.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Разведочная стадия объединяет комплекс геологоразведочных работ, проводимых на месторождении в целом или на его части с целью решения по-ставленных проектом задач по изучению геологических неоднородностей объ-екта, подсчету запасов и геолого-промышленной оценке.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Как уже отмечалось, стадийность разведочного процесса вытекает из принципа последовательных приближений. В полном объеме и приведенной последовательности она осуществляется на крупных и важных для развития на-родного хозяйства месторождениях.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Начальная (предварительная) разведка </w:t>
      </w:r>
      <w:r w:rsidRPr="000E052D">
        <w:rPr>
          <w:rFonts w:ascii="Times New Roman" w:hAnsi="Times New Roman" w:cs="Times New Roman"/>
          <w:sz w:val="28"/>
          <w:szCs w:val="28"/>
        </w:rPr>
        <w:t xml:space="preserve">как бы принимает эстафету геоло-горазведочных работ от поисково-оценочной стадии и продолжает их на более высоком качественном уровне для получения достоверной информации, спо-собной обеспечить надежную геологическую, технологическую и экономически обоснованную оценку промышленной значимости месторождения. На этой ста-дии уточняются геологическое строение месторождения, общие его размеры и контуры. Завершатся начатое в период поисков изучение приповерхностной части месторождения с помощью канав, траншей шурфов и мелких скважин; составляются крупномасштабные (до 1:500) геологические карты.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Основным направлением является разведка месторождения на глубину до горизонтов, доступных для разработки. Она осуществляется преимущественно буровыми скважинами, а при сложном геологическом строении месторождения – в сочетании с подземными горными выработками. В процессе этих работ и геофизических исследований выясняются морфология тел полезных ископае-мых, их внутреннее строение, условия залегания и качественный состав.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>По основным природным типам руд отбирают технологические пробы для лабораторных испытаний, по результатам которых намечают выделение промышленных типов и сортов руд. Кроме того, изучают гидрогеологические, инженерно-геологические, горно-геологические и другие природные условия, влияющие на вскрытие и разработку месторождения. Такая изученность должна обеспечить возможность подсчета запасов по категориям С</w:t>
      </w:r>
      <w:r w:rsidRPr="000E052D">
        <w:rPr>
          <w:rFonts w:ascii="Times New Roman" w:hAnsi="Times New Roman" w:cs="Times New Roman"/>
          <w:position w:val="-10"/>
          <w:sz w:val="28"/>
          <w:szCs w:val="28"/>
          <w:vertAlign w:val="subscript"/>
        </w:rPr>
        <w:t xml:space="preserve">1 </w:t>
      </w:r>
      <w:r w:rsidRPr="000E052D">
        <w:rPr>
          <w:rFonts w:ascii="Times New Roman" w:hAnsi="Times New Roman" w:cs="Times New Roman"/>
          <w:sz w:val="28"/>
          <w:szCs w:val="28"/>
        </w:rPr>
        <w:t>и С</w:t>
      </w:r>
      <w:r w:rsidRPr="000E052D">
        <w:rPr>
          <w:rFonts w:ascii="Times New Roman" w:hAnsi="Times New Roman" w:cs="Times New Roman"/>
          <w:position w:val="-10"/>
          <w:sz w:val="28"/>
          <w:szCs w:val="28"/>
          <w:vertAlign w:val="subscript"/>
        </w:rPr>
        <w:t>2</w:t>
      </w:r>
      <w:r w:rsidRPr="000E052D">
        <w:rPr>
          <w:rFonts w:ascii="Times New Roman" w:hAnsi="Times New Roman" w:cs="Times New Roman"/>
          <w:sz w:val="28"/>
          <w:szCs w:val="28"/>
        </w:rPr>
        <w:t xml:space="preserve">. Соотношение запасов этих категорий зависит от сложности геологического строения место-рождения и изменчивости основных параметров рудных тел.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По результатам предварительной разведки разрабатываются разведачные временные кондиции и составляется технико-экономический доклад (ТЭД) о целесообразности промышленного освоения месторождения и проведения на нем детальной разведки.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Детальная разведка </w:t>
      </w:r>
      <w:r w:rsidRPr="000E052D">
        <w:rPr>
          <w:rFonts w:ascii="Times New Roman" w:hAnsi="Times New Roman" w:cs="Times New Roman"/>
          <w:sz w:val="28"/>
          <w:szCs w:val="28"/>
        </w:rPr>
        <w:t xml:space="preserve">проводится на месторождениях, положительно оце-ненных предварительной разведкой и намеченных к промышленному освоению в ближайшие 5-10 лет. Она подготавливает месторождения для передачи в про-мышленное использование в соответствии с требованиями классификации за-пасов месторождений и прогнозных ресурсов твердых полезных ископаемых. Необходимое количество детально разведанных запасов определяется исходя из производственной мощности будущего предприятия и нормального срока обес-печения его этими запасами. Детальность исследований повышается на участ-ках первоочередной отработки.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Наряду с этими определяются запасы полезных ископаемых, залегающих совместно с основными, выявляются минеральные ресурсы для производства строительных материалов.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По результатам детальной разведки составляется технико-экономическое обоснование (ТЭО) разведочных постоянных кондиций. Согласно утвержден-ным кондициям, выполняется подсчет запасов полезных ископаемых с пред-ставлением его в Государственную комиссию по запасам (ГКЗ) России или территориальную комиссию по запасам (ТКЗ).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В ранее действовавшем Положении о стадийности разведочных работ предусматривалось проведение доразведочных стадий. В настоящее время не-обходимость доразведки определяется недропользователем.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>Доразведка месторождения</w:t>
      </w:r>
      <w:r w:rsidRPr="000E052D">
        <w:rPr>
          <w:rFonts w:ascii="Times New Roman" w:hAnsi="Times New Roman" w:cs="Times New Roman"/>
          <w:sz w:val="28"/>
          <w:szCs w:val="28"/>
        </w:rPr>
        <w:t xml:space="preserve">, не освоенного промышленностью, хотя и детально разведанного, может осуществляться для получения дополнительной информации, необходимой в связи с пересмотром проектной производственной мощности горнорудного предприятия, технологии добычи и переработки мине-рального сырья. Необходимость доразведки месторождения может быть также обусловлена несоответствием имеющейся геологической информации дейст-вующей классификации запасов и инструкции по ее применению. Методика и объем разведочных работ определяются вытекающими отсюда задачами. По итогам работ составляется отчет, в необходимых случаях с пересчетом запасов.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Доразведка разрабатываемого месторождения </w:t>
      </w:r>
      <w:r w:rsidRPr="000E052D">
        <w:rPr>
          <w:rFonts w:ascii="Times New Roman" w:hAnsi="Times New Roman" w:cs="Times New Roman"/>
          <w:sz w:val="28"/>
          <w:szCs w:val="28"/>
        </w:rPr>
        <w:t xml:space="preserve">сосредотачивается на менее изученных его участках: флангах, глубоких горизонтах, обособленных рудопродуктивных телах или залежах. Она решает задачи детального изучения этих участков с восполнением отработанных запасов разведанными запасами высоких (промышленных) категорий.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Общими для доразведки могут быть следующие задачи: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дополнительное изучение изменчивости морфологии и внутреннего строения тел полезных ископаемых;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выявление закономерностей распространения полезных компонентов в рудных залежах;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выделение природных разновидностей, промышленных типов и сортов руд;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комплексное изучение основных и попутных полезных компонентов, их фазового состояния;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уточнение горно-геологических, гидрогеологических, инженерно-геологических и других природных условий;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оконтуривание без рудных участков внутри тел полезного ископаемого, а также участков интенсивного развития малоамплитудных тектонических на-рушений;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увеличение количества запасов месторождения или повышение степени их разведанности за счет изменения контуров на флангах и глубины известных залежей, а также оконтуривания вновь выявленных тел; </w:t>
      </w:r>
    </w:p>
    <w:p w:rsidR="000E052D" w:rsidRPr="000E052D" w:rsidRDefault="000E052D" w:rsidP="000E052D">
      <w:pPr>
        <w:numPr>
          <w:ilvl w:val="1"/>
          <w:numId w:val="1"/>
        </w:numPr>
        <w:tabs>
          <w:tab w:val="clear" w:pos="2160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изучение технологических свойств, горно-геологических и других усло-вий эксплуатации вновь выявленных запасов полезных </w:t>
      </w: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ископаемых; их влияние на геолого-экономическую оценку месторождения в целом.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Эксплуатационная разведка </w:t>
      </w:r>
      <w:r w:rsidRPr="000E052D">
        <w:rPr>
          <w:rFonts w:ascii="Times New Roman" w:hAnsi="Times New Roman" w:cs="Times New Roman"/>
          <w:sz w:val="28"/>
          <w:szCs w:val="28"/>
        </w:rPr>
        <w:t xml:space="preserve">начинается с момента организации добычи полезного ископаемого и продолжается в течение всего периода разработки ме-сторождения. По отношению к добычным работам она может быть опережаю-щей или сопровождающей.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Опережающая эксплуатационная разведка </w:t>
      </w:r>
      <w:r w:rsidRPr="000E052D">
        <w:rPr>
          <w:rFonts w:ascii="Times New Roman" w:hAnsi="Times New Roman" w:cs="Times New Roman"/>
          <w:sz w:val="28"/>
          <w:szCs w:val="28"/>
        </w:rPr>
        <w:t xml:space="preserve">осуществляется раньше до-бычных работ на 1-2 года системами подземных горных выработок небольшого сечения и неглубоких скважин в пределах этажа, горизонта, группы блоков, подготавливаемых и нарезаемых для этих работ. При открытых работах опро-буют системы взрывных скважин на уступах карьеров или полигонах. Резуль-таты этой разведки используют при текущем планировании.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Сопровождающая эксплуатационная разведка </w:t>
      </w:r>
      <w:r w:rsidRPr="000E052D">
        <w:rPr>
          <w:rFonts w:ascii="Times New Roman" w:hAnsi="Times New Roman" w:cs="Times New Roman"/>
          <w:sz w:val="28"/>
          <w:szCs w:val="28"/>
        </w:rPr>
        <w:t xml:space="preserve">проводится в пределах блока, камеры, уступа карьера или непосредственно любого очистного забоя и служит для оперативного планирования добычи полезного ископаемого.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В процессе эксплуатационной разведки </w:t>
      </w:r>
      <w:r w:rsidRPr="000E052D">
        <w:rPr>
          <w:rFonts w:ascii="Times New Roman" w:hAnsi="Times New Roman" w:cs="Times New Roman"/>
          <w:sz w:val="28"/>
          <w:szCs w:val="28"/>
        </w:rPr>
        <w:t xml:space="preserve">уточняются контуры тел полез-ных ископаемых, их условия залегания, внутреннее строение, качественная ха-рактеристика и количество запасов, пространственное положение промышлен-ных типов и сортов руд, гидрогеологические, горно-геологические и другие факторы разработки месторождения. Полученные результаты, а также данные эксплуатационного опробования используют: для разработки эксплутационных кондиций текущего и оперативного планирования добычи руды; пересчета за-пасов с переводом их в более высокие категории и выделением подготовленных и готовых к выемке запасов; определения плановых и фактических потерь и ра-зубоживания; контроля за полнотой, качеством и технологией отработки место-рождения.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0E052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2.3Технические средства разведки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К основным техническим средствам разведки относятся горные разведочные выработки и буровые разведочные скважины, а также геофизические методы.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Горные разведочные выработки подразделяются на поверхностные (кана-вы, траншеи, расчистки, шурфы, дудки) и подземные (штольни, шахты, квер-шлаги, штреки, восстающие, рассечки).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Наиболее информативными являются горные выработки, пройденные вкрест простирания рудоносных структур, тел и залежей. Это канавы, шурфы, дудки, квершлаги, рассечки. Другие выработки (траншеи, штреки, восстаю-щие), пройденные по простиранию или падению рудных тел, залежей, позво-ляют проследить по этим направлениям прерывистость оруденения, изменчи-вость их морфологии качественного состава. В условиях расчлененного релье-фа штольни задают либо по простиранию рудных тел, либо вкрест простирания. Шахты только с целью разведки проходят редко, чаще их назначение совмеща-ется с отбором </w:t>
      </w: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большеобъемных технологических проб для заводских испыта-ний или пробной эксплуатацией. Это так называемые разведочно-эксплуатационные шахты (РЭШ). Они могут пересекать рудное тело или быть пройденными в виде наклонных или вертикальных стволов в стороне от рудно-го тела, с последующей проходкой из них квершлагов.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Выбор разведочных горизонтов, сечения и радиуса закругления подзем-ных горных выработок осуществляется с учетом возможных систем разработки и объемов грузоперевозок. Эти выработки могут быть использованы при экс-плуатации.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Буровые разведочные скважины являются универсальными техническим средством разведки. Они применяются либо в сочетании с горно-разведочными выработками, либо самостоятельно. Давая ограниченную информацию по срав-нению с горными выработками, буровые скважины в то же время выгодно от-личаются от них технико-экономическими показателями.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По способу разрушения горной породы в забое скважины различают вращательное и ударное бурение. При вращательном бурении эффективно при-менение наконечников буровых снарядов полых внутри, обеспечивающих по-лучение ненарушенного столбика горной массы (керна), позволяющего соста-вить геологическую колонку (разрез) по месторождению. Такое бурение назы-вают </w:t>
      </w:r>
      <w:r w:rsidRPr="000E052D">
        <w:rPr>
          <w:rFonts w:ascii="Times New Roman" w:hAnsi="Times New Roman" w:cs="Times New Roman"/>
          <w:i/>
          <w:iCs/>
          <w:sz w:val="28"/>
          <w:szCs w:val="28"/>
        </w:rPr>
        <w:t>колонковым</w:t>
      </w:r>
      <w:r w:rsidRPr="000E052D">
        <w:rPr>
          <w:rFonts w:ascii="Times New Roman" w:hAnsi="Times New Roman" w:cs="Times New Roman"/>
          <w:sz w:val="28"/>
          <w:szCs w:val="28"/>
        </w:rPr>
        <w:t xml:space="preserve">. Оно является основным видом разведочного бурения на руд-ных месторождениях. Керн обычно отбирают по всей рудопродуктивной толще и частично по вмещающим породам.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Скважины колонкового бурения могут быть вертикальными, наклонными или горизонтальными. Их можно проходить по породам любой крепости. Вер-тикальные и наклонные скважины способны достигать больших глубин. Из этих скважин иногда ведется направленное бурение новых стволов. Угол под-сечения скважиной рудного тела должен быть не менее 30°. Недостатки этого вида бурения: искривление ствола скважины, нередко достигающее в наклон-ных скважинах большой величины; неполный выход керна и возможность его избирательного истирания, искажающего качественную характеристику полез-ного ископаемого; ограниченный объем материала для технологических проб.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Выбор бурового агрегата и конструкции буровой вышки зависит в основ-ном от проектной глубины разведочных скважин и условий (места) бурения – с поверхности земли, в подземных выработках или с акваторий и дна различных водоемов (рек, морей и океанов).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Проектирование наклонной скважины для подсечения крутопадающего рудного тела проводят с учетом заданных координат точек его пересечения, до-пустимого угла встречи и возможности искривления ствола скважины. Точки встречи скважин с рудным телом должны образовать в его плоскости правиль-ную геометрическую сеть.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Колонковое бурение скважин может осуществляться станками 300М, ЗИФ, 650М, 1200МР, СБА-800, УКБ-7 и др.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Другие виды вращательного бурения с разрушением горной породы по всему забою скважины- роторное и турбинное. Они широко применяются при разведке нефтяных и газовых месторождений.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При разведке россыпей, некоторых штокверков и пологозалегающих руд-ных тел применяют ударно-канатное бурение. При этом способе бурения за счет повторяющихся ударов падающего долота происходит измельчение гор-ной массы в забое скважины. Измельченный материал периодически извлекает-ся на поверхность и поступает в обработку. Достоинствами этого вида является высокая скорость проходки (особенно до глубины </w:t>
      </w:r>
      <w:smartTag w:uri="urn:schemas-microsoft-com:office:smarttags" w:element="metricconverter">
        <w:smartTagPr>
          <w:attr w:name="ProductID" w:val="150 м"/>
        </w:smartTagPr>
        <w:r w:rsidRPr="000E052D">
          <w:rPr>
            <w:rFonts w:ascii="Times New Roman" w:hAnsi="Times New Roman" w:cs="Times New Roman"/>
            <w:sz w:val="28"/>
            <w:szCs w:val="28"/>
          </w:rPr>
          <w:t>150 м</w:t>
        </w:r>
      </w:smartTag>
      <w:r w:rsidRPr="000E052D">
        <w:rPr>
          <w:rFonts w:ascii="Times New Roman" w:hAnsi="Times New Roman" w:cs="Times New Roman"/>
          <w:sz w:val="28"/>
          <w:szCs w:val="28"/>
        </w:rPr>
        <w:t xml:space="preserve">), возможность бурения без промывки, получение всего материала в пробу.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Бурение большим диаметром (до </w:t>
      </w:r>
      <w:smartTag w:uri="urn:schemas-microsoft-com:office:smarttags" w:element="metricconverter">
        <w:smartTagPr>
          <w:attr w:name="ProductID" w:val="1500 мм"/>
        </w:smartTagPr>
        <w:r w:rsidRPr="000E052D">
          <w:rPr>
            <w:rFonts w:ascii="Times New Roman" w:hAnsi="Times New Roman" w:cs="Times New Roman"/>
            <w:sz w:val="28"/>
            <w:szCs w:val="28"/>
          </w:rPr>
          <w:t>1500 мм</w:t>
        </w:r>
      </w:smartTag>
      <w:r w:rsidRPr="000E052D">
        <w:rPr>
          <w:rFonts w:ascii="Times New Roman" w:hAnsi="Times New Roman" w:cs="Times New Roman"/>
          <w:sz w:val="28"/>
          <w:szCs w:val="28"/>
        </w:rPr>
        <w:t xml:space="preserve">) позволяет получить достаточ-но материала для технологических проб. Отсутствие керна и ограниченность бурения только вертикальным направлением сужают границы его применения. Ударное бурение осуществляется станками УКС-22, УКС-30, УГБ-50М и др.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Системы разведки.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Факторы, влияющие на их выбор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Изучение геологических свойств месторождений на разведочных стадиях про-водится с применением большого объема буровых скважин и горных вырабо-ток. Этим разведочным средствам соответствуют группы систем разведки: бу-ровая, горная и горно-буровая. Разведочные системы обеспечивают возмож-ность неоднократных линейных подсечений рудных тел скважинами и горными выработками, образующими в плане или на вертикальной плоскости геометри-чески правильную сеть, узлы которой представляют место их встречи.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Понятие </w:t>
      </w: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линейное подсечение </w:t>
      </w:r>
      <w:r w:rsidRPr="000E052D">
        <w:rPr>
          <w:rFonts w:ascii="Times New Roman" w:hAnsi="Times New Roman" w:cs="Times New Roman"/>
          <w:sz w:val="28"/>
          <w:szCs w:val="28"/>
        </w:rPr>
        <w:t xml:space="preserve">определяет совокупность отдельных пере-сечений рудного тела скважинами или горными выработками по одному из трех направлений (мощности, простиранию и падению). Наиболее информативным, характеризующимся максимальной изменчивостью, является направление вкрест простирания рудного тела совподающее с его мощностью. Наименьшая изменчивость параметров орудинения отмечается обвчно по проастиранию рудного тела и промежуточная - по падению рудного тела.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Получение разведочных данных по трем направлениям позволяет оценить объемную изменчивость геологических свойств месторождения: провести графическое и объемное моделирование, построив системы поперечных и продольных разрезов, погоризонтальных планов и блок-диаграмм.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Группа буровых систем, </w:t>
      </w:r>
      <w:r w:rsidRPr="000E052D">
        <w:rPr>
          <w:rFonts w:ascii="Times New Roman" w:hAnsi="Times New Roman" w:cs="Times New Roman"/>
          <w:sz w:val="28"/>
          <w:szCs w:val="28"/>
        </w:rPr>
        <w:t xml:space="preserve">являясь самой универсальной и экономичной, обеспечивает получение достаточно полной и представительной разведочной информации на месторождениях, имеющих значительные размеры тел полез-ных ископаемых с выдержанной морфологией и невысокой степенью дискрет-ности оруденения. Буровые скважины пересекают рудные тела преимущест-венно по направлению их мощности, т. е. вкрест простирания. Наблюдения за изменчивостью параметров рудных залежей по простиранию </w:t>
      </w: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и падению осуще-ствляется дискретно (точечно) по системам скважин, расположенным в линию с увязкой данных смежных скважин методом интерполяции.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Среди рассматриваемой группы буровых систем для разведки твердых полезных ископаемых выделяются системы скважин: ударно-канатного буре-ния, вертикальных и наклонных колонковых, глубоких направленных и много-забойных. В каждой из этих систем могут выделяться подсистемы, зависящие от типа буровых установок, геологических особенностей месторождения и ус-ловий залегания тел полезных ископаемых.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Группа горных систем </w:t>
      </w:r>
      <w:r w:rsidRPr="000E052D">
        <w:rPr>
          <w:rFonts w:ascii="Times New Roman" w:hAnsi="Times New Roman" w:cs="Times New Roman"/>
          <w:sz w:val="28"/>
          <w:szCs w:val="28"/>
        </w:rPr>
        <w:t xml:space="preserve">дает возможность получить полную и более дос-товерную информацию об изменчивости геологических свойств разведуемых месторождений, даже несмотря на сложность их геологического строения, не-выдержанную форму и прерывистость рудных тел и крайне неравномерное распределение полезных компонентов. В этой группе выделяют системы канав, шурфов, штолен, разведочных шахт. Каждая из систем имеет свои разновидно-сти.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Группа горно-буровых систем </w:t>
      </w:r>
      <w:r w:rsidRPr="000E052D">
        <w:rPr>
          <w:rFonts w:ascii="Times New Roman" w:hAnsi="Times New Roman" w:cs="Times New Roman"/>
          <w:sz w:val="28"/>
          <w:szCs w:val="28"/>
        </w:rPr>
        <w:t xml:space="preserve">характеризуется применением в различных сочетаниях горных выработок и буровых скважин. Их соотношение зависит от геоморфологии района, сложности геологического строения месторождения и изменчивости свойств полезного ископаемого. Наиболее распространены ком-бинации разведочных скважин ударно-канатного или колонкового бурения с шурфами или шахтами, играющими роль контроля и используемыми для отбо-ра технологических проб, а также разведочных штолен или шахт в рациональ-ном сочетании с подземными буровыми скважинами (рис. 4.1).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Факторы, влияющие на выбор систем разведки, подразделяются на геоло-гические, горно-технологические и географо-экономические.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sz w:val="28"/>
          <w:szCs w:val="28"/>
        </w:rPr>
        <w:t xml:space="preserve">Определяющими из них являются геологические факторы, характери-зующие структурно-морфологические особенности месторождения и слагаю-щих его тел полезных ископаемых, их форму, размеры, строение, веществен-ный состав, характер и степень его изменчивости.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Горно-технологические факторы </w:t>
      </w:r>
      <w:r w:rsidRPr="000E052D">
        <w:rPr>
          <w:rFonts w:ascii="Times New Roman" w:hAnsi="Times New Roman" w:cs="Times New Roman"/>
          <w:sz w:val="28"/>
          <w:szCs w:val="28"/>
        </w:rPr>
        <w:t xml:space="preserve">обусловливают способы вскрытия и технологию разработки месторождения, исходя из горно-геологических свойств полезного ископаемого и вмещающих пород. При подготовке месторождения к открытой разработке или подземной высокопроизводительными системами, а также способами подземного выщелачивания, отдается предпочтение разведке системами буровых скважин. Аналогично решается вопрос с выбором разведочных систем, когда речь идет о месторождениях с высокой обводненностью или большой мощностью рыхлых отложений, перекрывающих рудопродуктив-ные залежи. И, наоборот, повышенная трещиноватость и раздробленность ру-довмещающих толщ являются препятствием для применения колонкового бу-рения, в связи с недостаточным выходом керна.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i/>
          <w:iCs/>
          <w:sz w:val="28"/>
          <w:szCs w:val="28"/>
        </w:rPr>
        <w:t xml:space="preserve">Географо-экономические </w:t>
      </w:r>
      <w:r w:rsidRPr="000E052D">
        <w:rPr>
          <w:rFonts w:ascii="Times New Roman" w:hAnsi="Times New Roman" w:cs="Times New Roman"/>
          <w:sz w:val="28"/>
          <w:szCs w:val="28"/>
        </w:rPr>
        <w:t xml:space="preserve">факторы оказывают наибольшее влияние на вы-бор разведочных систем в труднодоступных или отдаленных районах с </w:t>
      </w:r>
      <w:r w:rsidRPr="000E052D">
        <w:rPr>
          <w:rFonts w:ascii="Times New Roman" w:hAnsi="Times New Roman" w:cs="Times New Roman"/>
          <w:sz w:val="28"/>
          <w:szCs w:val="28"/>
        </w:rPr>
        <w:lastRenderedPageBreak/>
        <w:t xml:space="preserve">суро-выми климатическими условиями, со слабым развитием производительных сил. В этих условиях максимальный упор при выборе систем разведки делается на буровые скважины, поверхностные горные выработки и при благоприятном расчлененном рельефе на штольни. В районах действующих горнодобывающих предприятий или вблизи их создаются благоприятные условия для рациональ-ного соотношения буровых и горных систем.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121785" cy="2702560"/>
            <wp:effectExtent l="19050" t="0" r="0" b="0"/>
            <wp:docPr id="1" name="Рисунок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7435" t="11818" r="15205" b="98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1785" cy="2702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0E052D">
        <w:rPr>
          <w:rFonts w:ascii="Times New Roman" w:hAnsi="Times New Roman" w:cs="Times New Roman"/>
          <w:i/>
          <w:iCs/>
        </w:rPr>
        <w:t xml:space="preserve">1 - </w:t>
      </w:r>
      <w:r w:rsidRPr="000E052D">
        <w:rPr>
          <w:rFonts w:ascii="Times New Roman" w:hAnsi="Times New Roman" w:cs="Times New Roman"/>
        </w:rPr>
        <w:t xml:space="preserve">аргиллиты; </w:t>
      </w:r>
      <w:r w:rsidRPr="000E052D">
        <w:rPr>
          <w:rFonts w:ascii="Times New Roman" w:hAnsi="Times New Roman" w:cs="Times New Roman"/>
          <w:i/>
          <w:iCs/>
        </w:rPr>
        <w:t xml:space="preserve">2 - </w:t>
      </w:r>
      <w:r w:rsidRPr="000E052D">
        <w:rPr>
          <w:rFonts w:ascii="Times New Roman" w:hAnsi="Times New Roman" w:cs="Times New Roman"/>
        </w:rPr>
        <w:t xml:space="preserve">туфопесчаники; </w:t>
      </w:r>
      <w:r w:rsidRPr="000E052D">
        <w:rPr>
          <w:rFonts w:ascii="Times New Roman" w:hAnsi="Times New Roman" w:cs="Times New Roman"/>
          <w:i/>
          <w:iCs/>
        </w:rPr>
        <w:t xml:space="preserve">3 - </w:t>
      </w:r>
      <w:r w:rsidRPr="000E052D">
        <w:rPr>
          <w:rFonts w:ascii="Times New Roman" w:hAnsi="Times New Roman" w:cs="Times New Roman"/>
        </w:rPr>
        <w:t xml:space="preserve">рудоконтролирующий надвиг; </w:t>
      </w:r>
      <w:r w:rsidRPr="000E052D">
        <w:rPr>
          <w:rFonts w:ascii="Times New Roman" w:hAnsi="Times New Roman" w:cs="Times New Roman"/>
          <w:i/>
          <w:iCs/>
        </w:rPr>
        <w:t xml:space="preserve">4 </w:t>
      </w:r>
      <w:r w:rsidRPr="000E052D">
        <w:rPr>
          <w:rFonts w:ascii="Times New Roman" w:hAnsi="Times New Roman" w:cs="Times New Roman"/>
        </w:rPr>
        <w:t xml:space="preserve">- контур богатых руд; </w:t>
      </w:r>
      <w:r w:rsidRPr="000E052D">
        <w:rPr>
          <w:rFonts w:ascii="Times New Roman" w:hAnsi="Times New Roman" w:cs="Times New Roman"/>
          <w:i/>
          <w:iCs/>
        </w:rPr>
        <w:t xml:space="preserve">5 </w:t>
      </w:r>
      <w:r w:rsidRPr="000E052D">
        <w:rPr>
          <w:rFonts w:ascii="Times New Roman" w:hAnsi="Times New Roman" w:cs="Times New Roman"/>
        </w:rPr>
        <w:t xml:space="preserve">- участки прогнозных ресурсов ртути: </w:t>
      </w:r>
      <w:r w:rsidRPr="000E052D">
        <w:rPr>
          <w:rFonts w:ascii="Times New Roman" w:hAnsi="Times New Roman" w:cs="Times New Roman"/>
          <w:i/>
          <w:iCs/>
        </w:rPr>
        <w:t xml:space="preserve">а - </w:t>
      </w:r>
      <w:r w:rsidRPr="000E052D">
        <w:rPr>
          <w:rFonts w:ascii="Times New Roman" w:hAnsi="Times New Roman" w:cs="Times New Roman"/>
        </w:rPr>
        <w:t xml:space="preserve">наиболее вероятных, </w:t>
      </w:r>
      <w:r w:rsidRPr="000E052D">
        <w:rPr>
          <w:rFonts w:ascii="Times New Roman" w:hAnsi="Times New Roman" w:cs="Times New Roman"/>
          <w:i/>
          <w:iCs/>
        </w:rPr>
        <w:t xml:space="preserve">б </w:t>
      </w:r>
      <w:r w:rsidRPr="000E052D">
        <w:rPr>
          <w:rFonts w:ascii="Times New Roman" w:hAnsi="Times New Roman" w:cs="Times New Roman"/>
        </w:rPr>
        <w:t xml:space="preserve">- менее вероятных; </w:t>
      </w:r>
      <w:r w:rsidRPr="000E052D">
        <w:rPr>
          <w:rFonts w:ascii="Times New Roman" w:hAnsi="Times New Roman" w:cs="Times New Roman"/>
          <w:i/>
          <w:iCs/>
        </w:rPr>
        <w:t xml:space="preserve">6 </w:t>
      </w:r>
      <w:r w:rsidRPr="000E052D">
        <w:rPr>
          <w:rFonts w:ascii="Times New Roman" w:hAnsi="Times New Roman" w:cs="Times New Roman"/>
        </w:rPr>
        <w:t xml:space="preserve">- горные выработки и скважины: </w:t>
      </w:r>
      <w:r w:rsidRPr="000E052D">
        <w:rPr>
          <w:rFonts w:ascii="Times New Roman" w:hAnsi="Times New Roman" w:cs="Times New Roman"/>
          <w:i/>
          <w:iCs/>
        </w:rPr>
        <w:t xml:space="preserve">а </w:t>
      </w:r>
      <w:r w:rsidRPr="000E052D">
        <w:rPr>
          <w:rFonts w:ascii="Times New Roman" w:hAnsi="Times New Roman" w:cs="Times New Roman"/>
        </w:rPr>
        <w:t xml:space="preserve">- канавы, шурфы, штольни, рассечки, </w:t>
      </w:r>
      <w:r w:rsidRPr="000E052D">
        <w:rPr>
          <w:rFonts w:ascii="Times New Roman" w:hAnsi="Times New Roman" w:cs="Times New Roman"/>
          <w:i/>
          <w:iCs/>
        </w:rPr>
        <w:t xml:space="preserve">б - </w:t>
      </w:r>
      <w:r w:rsidRPr="000E052D">
        <w:rPr>
          <w:rFonts w:ascii="Times New Roman" w:hAnsi="Times New Roman" w:cs="Times New Roman"/>
        </w:rPr>
        <w:t xml:space="preserve">подземные сква-жины. </w:t>
      </w: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E052D" w:rsidRPr="000E052D" w:rsidRDefault="000E052D" w:rsidP="000E052D">
      <w:pPr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52D">
        <w:rPr>
          <w:rFonts w:ascii="Times New Roman" w:hAnsi="Times New Roman" w:cs="Times New Roman"/>
          <w:bCs/>
          <w:sz w:val="28"/>
          <w:szCs w:val="28"/>
        </w:rPr>
        <w:t xml:space="preserve">Рисунок 25 Разведочные системы штолен и подземных скважин колонкового бурения ртутном месторождении. </w:t>
      </w:r>
    </w:p>
    <w:p w:rsidR="00000000" w:rsidRPr="000E052D" w:rsidRDefault="000E052D" w:rsidP="000E052D">
      <w:pPr>
        <w:spacing w:after="0" w:line="240" w:lineRule="auto"/>
        <w:rPr>
          <w:rFonts w:ascii="Times New Roman" w:hAnsi="Times New Roman" w:cs="Times New Roman"/>
        </w:rPr>
      </w:pPr>
    </w:p>
    <w:sectPr w:rsidR="00000000" w:rsidRPr="000E0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68598F"/>
    <w:multiLevelType w:val="hybridMultilevel"/>
    <w:tmpl w:val="3BAA73FE"/>
    <w:lvl w:ilvl="0" w:tplc="F1E6AB34">
      <w:start w:val="1"/>
      <w:numFmt w:val="bullet"/>
      <w:lvlText w:val=""/>
      <w:lvlJc w:val="left"/>
      <w:pPr>
        <w:tabs>
          <w:tab w:val="num" w:pos="1967"/>
        </w:tabs>
        <w:ind w:left="2149" w:hanging="349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>
    <w:useFELayout/>
  </w:compat>
  <w:rsids>
    <w:rsidRoot w:val="000E052D"/>
    <w:rsid w:val="000E0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E0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E05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E052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3307</Words>
  <Characters>18853</Characters>
  <Application>Microsoft Office Word</Application>
  <DocSecurity>0</DocSecurity>
  <Lines>157</Lines>
  <Paragraphs>44</Paragraphs>
  <ScaleCrop>false</ScaleCrop>
  <Company>Reanimator Extreme Edition</Company>
  <LinksUpToDate>false</LinksUpToDate>
  <CharactersWithSpaces>22116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2014-09-12T08:24:00Z</dcterms:created>
  <dcterms:modified xsi:type="dcterms:W3CDTF">2014-09-12T08:32:00Z</dcterms:modified>
</cp:coreProperties>
</file>